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45" w:rsidRDefault="006302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518" w:lineRule="auto"/>
        <w:ind w:left="2880" w:hanging="11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PLANILHA DE PONTUAÇÃO DAS DISCIPLINAS DE</w:t>
      </w:r>
    </w:p>
    <w:p w:rsidR="002D3245" w:rsidRDefault="006302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518" w:lineRule="auto"/>
        <w:ind w:left="2880" w:hanging="11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TÓPICOS AVANÇADOS I, II, III</w:t>
      </w:r>
    </w:p>
    <w:p w:rsidR="002D3245" w:rsidRDefault="00630240">
      <w:pPr>
        <w:pBdr>
          <w:top w:val="nil"/>
          <w:left w:val="nil"/>
          <w:bottom w:val="nil"/>
          <w:right w:val="nil"/>
          <w:between w:val="nil"/>
        </w:pBdr>
      </w:pPr>
      <w:r>
        <w:t xml:space="preserve">Aluno: </w:t>
      </w:r>
    </w:p>
    <w:tbl>
      <w:tblPr>
        <w:tblStyle w:val="a"/>
        <w:tblW w:w="893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78"/>
        <w:gridCol w:w="1617"/>
        <w:gridCol w:w="1435"/>
      </w:tblGrid>
      <w:tr w:rsidR="002D3245">
        <w:tc>
          <w:tcPr>
            <w:tcW w:w="5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45" w:rsidRDefault="00630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Atividades</w:t>
            </w:r>
          </w:p>
        </w:tc>
        <w:tc>
          <w:tcPr>
            <w:tcW w:w="1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45" w:rsidRDefault="00630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Número de comprovantes</w:t>
            </w:r>
          </w:p>
        </w:tc>
        <w:tc>
          <w:tcPr>
            <w:tcW w:w="1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45" w:rsidRDefault="00630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Créditos computados</w:t>
            </w:r>
          </w:p>
        </w:tc>
      </w:tr>
      <w:tr w:rsidR="002D3245">
        <w:tc>
          <w:tcPr>
            <w:tcW w:w="5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45" w:rsidRDefault="00630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Participação em congressos ou reuniões científicas na área de Ciências Biológicas ou correlatas (0,25 crédito/participação, máximo de 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participações). </w:t>
            </w:r>
          </w:p>
        </w:tc>
        <w:tc>
          <w:tcPr>
            <w:tcW w:w="1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45" w:rsidRDefault="002D3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45" w:rsidRDefault="002D3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D3245">
        <w:tc>
          <w:tcPr>
            <w:tcW w:w="5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45" w:rsidRDefault="00630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Autoria principal de trabalho apresentado e publicado na forma de resumo em anais de congressos e reuniões científicas em âmbito regional (0,25 crédito/trabalho, máximo de 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resumos). </w:t>
            </w:r>
          </w:p>
        </w:tc>
        <w:tc>
          <w:tcPr>
            <w:tcW w:w="1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45" w:rsidRDefault="002D3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45" w:rsidRDefault="002D3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D3245">
        <w:tc>
          <w:tcPr>
            <w:tcW w:w="5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45" w:rsidRDefault="00630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Autoria principal de trabalho apresentado e publicado na forma de resumo em anais de congressos e reuniões científicas em âmbito nacional (0,5 crédito/trabalho, máximo de 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resumos). </w:t>
            </w:r>
          </w:p>
        </w:tc>
        <w:tc>
          <w:tcPr>
            <w:tcW w:w="1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45" w:rsidRDefault="002D3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45" w:rsidRDefault="002D3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D3245">
        <w:tc>
          <w:tcPr>
            <w:tcW w:w="5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45" w:rsidRDefault="00630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Autoria principal de trabalho apresentado e publicado na forma de resumo em anais de congressos e reuniões científicas em âmbito internacional (2,0 créditos/trabalho, máximo 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resumo). </w:t>
            </w:r>
          </w:p>
        </w:tc>
        <w:tc>
          <w:tcPr>
            <w:tcW w:w="1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45" w:rsidRDefault="002D3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45" w:rsidRDefault="002D3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D3245">
        <w:tc>
          <w:tcPr>
            <w:tcW w:w="5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45" w:rsidRDefault="00630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Obtenção de prêmios ou menções honrosas por apresentação de trabalhos em eventos científicos (0,25 crédito/menção, máximo de 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45" w:rsidRDefault="002D3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45" w:rsidRDefault="002D3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D3245">
        <w:tc>
          <w:tcPr>
            <w:tcW w:w="5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45" w:rsidRDefault="00630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Organização de eventos científicos ou curso de férias (0,5 crédito/evento, máximo 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eventos). </w:t>
            </w:r>
          </w:p>
        </w:tc>
        <w:tc>
          <w:tcPr>
            <w:tcW w:w="1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45" w:rsidRDefault="002D3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45" w:rsidRDefault="002D3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D3245">
        <w:tc>
          <w:tcPr>
            <w:tcW w:w="5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45" w:rsidRDefault="00630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Cursos, Estágios de colaboração ou visitas técnicas a laboratórios externos ao Espírito Santo, com duração mínima de 15 dias, ocasião em que se realize complementação de experimentos, atualização de conhecimento ou aprendizado de novas técnicas (2,0 crédit</w:t>
            </w:r>
            <w:r>
              <w:rPr>
                <w:color w:val="000000"/>
                <w:sz w:val="20"/>
                <w:szCs w:val="20"/>
              </w:rPr>
              <w:t xml:space="preserve">os/estágio, máximo de 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). </w:t>
            </w:r>
          </w:p>
        </w:tc>
        <w:tc>
          <w:tcPr>
            <w:tcW w:w="1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45" w:rsidRDefault="002D3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45" w:rsidRDefault="002D3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D3245">
        <w:tc>
          <w:tcPr>
            <w:tcW w:w="5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45" w:rsidRDefault="00630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Autoria principal de artigo científico publicado em periódico </w:t>
            </w:r>
            <w:proofErr w:type="spellStart"/>
            <w:r>
              <w:rPr>
                <w:color w:val="000000"/>
                <w:sz w:val="20"/>
                <w:szCs w:val="20"/>
              </w:rPr>
              <w:t>Qualis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A, B1-2 na área de Ciências Biológicas II ou com fator de impacto maior ou igual a 2,0 (para o mestrando 4,0 créditos para o 1º artigo publicado, e para o doutorando 4,0 créditos para o 2</w:t>
            </w:r>
            <w:r>
              <w:rPr>
                <w:color w:val="000000"/>
                <w:sz w:val="20"/>
                <w:szCs w:val="20"/>
              </w:rPr>
              <w:t xml:space="preserve">º artigo publicado). </w:t>
            </w:r>
          </w:p>
        </w:tc>
        <w:tc>
          <w:tcPr>
            <w:tcW w:w="1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45" w:rsidRDefault="002D3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45" w:rsidRDefault="002D3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D3245">
        <w:tc>
          <w:tcPr>
            <w:tcW w:w="5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45" w:rsidRDefault="00630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Co-autoria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de artigo científico publicado em periódico </w:t>
            </w:r>
            <w:proofErr w:type="spellStart"/>
            <w:r>
              <w:rPr>
                <w:color w:val="000000"/>
                <w:sz w:val="20"/>
                <w:szCs w:val="20"/>
              </w:rPr>
              <w:t>Qualis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A, B1-2 na área de Ciências Biológicas II ou com fator de impacto maior ou igual a 2,0 (1,0 crédito/artigo, máximo de 7 artigos). </w:t>
            </w:r>
          </w:p>
        </w:tc>
        <w:tc>
          <w:tcPr>
            <w:tcW w:w="1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45" w:rsidRDefault="002D3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245" w:rsidRDefault="002D3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2D3245" w:rsidRDefault="002D32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2D3245" w:rsidRDefault="00630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TOTAL DE PONTOS: </w:t>
      </w:r>
    </w:p>
    <w:p w:rsidR="002D3245" w:rsidRDefault="00630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CRÉDITOS A SEREM CONCEDIDOS: </w:t>
      </w:r>
    </w:p>
    <w:p w:rsidR="002D3245" w:rsidRDefault="002D324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D3245" w:rsidRDefault="00630240">
      <w:pPr>
        <w:pBdr>
          <w:top w:val="nil"/>
          <w:left w:val="nil"/>
          <w:bottom w:val="nil"/>
          <w:right w:val="nil"/>
          <w:between w:val="nil"/>
        </w:pBdr>
      </w:pPr>
      <w:r>
        <w:t>Comissão de Avaliação:</w:t>
      </w:r>
    </w:p>
    <w:p w:rsidR="002D3245" w:rsidRDefault="006302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1.</w:t>
      </w:r>
      <w:proofErr w:type="gramEnd"/>
      <w:r>
        <w:rPr>
          <w:color w:val="000000"/>
        </w:rPr>
        <w:t xml:space="preserve">Membro Permanente: ____________________________________ </w:t>
      </w:r>
    </w:p>
    <w:p w:rsidR="002D3245" w:rsidRDefault="006302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2.Representante Corpo Discente: </w:t>
      </w:r>
      <w:bookmarkStart w:id="0" w:name="_GoBack"/>
      <w:bookmarkEnd w:id="0"/>
    </w:p>
    <w:p w:rsidR="002D3245" w:rsidRDefault="006302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3.</w:t>
      </w:r>
      <w:proofErr w:type="gramEnd"/>
      <w:r>
        <w:rPr>
          <w:color w:val="000000"/>
        </w:rPr>
        <w:t xml:space="preserve">Coordenador(a) do PPGCF: _________________________________ </w:t>
      </w:r>
    </w:p>
    <w:p w:rsidR="002D3245" w:rsidRDefault="002D32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left="3033"/>
        <w:rPr>
          <w:color w:val="000000"/>
        </w:rPr>
      </w:pPr>
    </w:p>
    <w:p w:rsidR="002D3245" w:rsidRDefault="006302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left="3033"/>
        <w:rPr>
          <w:color w:val="000000"/>
        </w:rPr>
      </w:pPr>
      <w:r>
        <w:rPr>
          <w:color w:val="000000"/>
        </w:rPr>
        <w:t>Vitória, ___</w:t>
      </w:r>
      <w:proofErr w:type="spellStart"/>
      <w:r>
        <w:rPr>
          <w:color w:val="000000"/>
        </w:rPr>
        <w:t>de____________de</w:t>
      </w:r>
      <w:proofErr w:type="spellEnd"/>
      <w:r>
        <w:rPr>
          <w:color w:val="000000"/>
        </w:rPr>
        <w:t xml:space="preserve">_______ </w:t>
      </w:r>
    </w:p>
    <w:sectPr w:rsidR="002D3245">
      <w:pgSz w:w="12240" w:h="15840"/>
      <w:pgMar w:top="780" w:right="1460" w:bottom="860" w:left="178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D3245"/>
    <w:rsid w:val="002D3245"/>
    <w:rsid w:val="00630240"/>
    <w:rsid w:val="0092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Coffler Batista</dc:creator>
  <cp:lastModifiedBy>Rodrigo Coffler Batista</cp:lastModifiedBy>
  <cp:revision>3</cp:revision>
  <dcterms:created xsi:type="dcterms:W3CDTF">2021-06-30T16:29:00Z</dcterms:created>
  <dcterms:modified xsi:type="dcterms:W3CDTF">2021-06-30T16:29:00Z</dcterms:modified>
</cp:coreProperties>
</file>